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4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C90D13" w:rsidP="00D1721B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</w:t>
      </w:r>
      <w:r w:rsidR="00D1721B" w:rsidRPr="00F7786F">
        <w:rPr>
          <w:sz w:val="36"/>
          <w:szCs w:val="36"/>
        </w:rPr>
        <w:t xml:space="preserve"> СЕЛЬСКОГО ПОСЕЛЕНИЯ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D1721B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B66FE8" w:rsidRDefault="00B66FE8" w:rsidP="00D1721B">
      <w:pPr>
        <w:pStyle w:val="a4"/>
        <w:jc w:val="center"/>
        <w:rPr>
          <w:sz w:val="36"/>
          <w:szCs w:val="36"/>
        </w:rPr>
      </w:pP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</w:p>
    <w:p w:rsidR="00310D08" w:rsidRPr="00EA15C0" w:rsidRDefault="00310D08" w:rsidP="006D791F">
      <w:pPr>
        <w:pStyle w:val="a4"/>
        <w:jc w:val="both"/>
        <w:rPr>
          <w:szCs w:val="28"/>
          <w:u w:val="single"/>
        </w:rPr>
      </w:pPr>
      <w:r>
        <w:rPr>
          <w:szCs w:val="28"/>
        </w:rPr>
        <w:t xml:space="preserve">от  </w:t>
      </w:r>
      <w:r w:rsidR="00EA15C0">
        <w:rPr>
          <w:szCs w:val="28"/>
        </w:rPr>
        <w:t>«</w:t>
      </w:r>
      <w:r w:rsidR="00EA15C0">
        <w:rPr>
          <w:szCs w:val="28"/>
          <w:u w:val="single"/>
        </w:rPr>
        <w:t>12</w:t>
      </w:r>
      <w:r w:rsidR="00C90D13">
        <w:rPr>
          <w:szCs w:val="28"/>
        </w:rPr>
        <w:t>»</w:t>
      </w:r>
      <w:r>
        <w:rPr>
          <w:szCs w:val="28"/>
        </w:rPr>
        <w:t xml:space="preserve">   </w:t>
      </w:r>
      <w:r w:rsidR="00EA15C0" w:rsidRPr="00EA15C0">
        <w:rPr>
          <w:szCs w:val="28"/>
          <w:u w:val="single"/>
        </w:rPr>
        <w:t>июль 2018</w:t>
      </w:r>
      <w:r w:rsidR="00C90D13" w:rsidRPr="00EA15C0">
        <w:rPr>
          <w:szCs w:val="28"/>
          <w:u w:val="single"/>
        </w:rPr>
        <w:t>г</w:t>
      </w:r>
      <w:r w:rsidR="00C90D13">
        <w:rPr>
          <w:szCs w:val="28"/>
        </w:rPr>
        <w:t xml:space="preserve">            </w:t>
      </w:r>
      <w:r>
        <w:rPr>
          <w:szCs w:val="28"/>
        </w:rPr>
        <w:t xml:space="preserve"> с. </w:t>
      </w:r>
      <w:proofErr w:type="spellStart"/>
      <w:r w:rsidR="00C90D13">
        <w:rPr>
          <w:szCs w:val="28"/>
        </w:rPr>
        <w:t>Азамат-Юрт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="00C90D13">
        <w:rPr>
          <w:szCs w:val="28"/>
        </w:rPr>
        <w:t xml:space="preserve">                      </w:t>
      </w:r>
      <w:r>
        <w:rPr>
          <w:szCs w:val="28"/>
        </w:rPr>
        <w:t xml:space="preserve">№ </w:t>
      </w:r>
      <w:r w:rsidR="00EA15C0">
        <w:rPr>
          <w:szCs w:val="28"/>
          <w:u w:val="single"/>
        </w:rPr>
        <w:t>14</w:t>
      </w:r>
    </w:p>
    <w:p w:rsidR="00310D08" w:rsidRDefault="00310D08" w:rsidP="00310D08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F845C5" w:rsidRPr="0014370C" w:rsidRDefault="00F845C5" w:rsidP="00F845C5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14370C">
        <w:rPr>
          <w:b/>
          <w:color w:val="000000"/>
          <w:sz w:val="28"/>
          <w:szCs w:val="28"/>
        </w:rPr>
        <w:t xml:space="preserve">Об утверждении Порядка проведения оценки эффективности предоставленных и планируемых к предоставлению налоговых льгот  по местным налогам </w:t>
      </w:r>
    </w:p>
    <w:p w:rsidR="00F845C5" w:rsidRPr="007E4182" w:rsidRDefault="00F845C5" w:rsidP="00F845C5">
      <w:pPr>
        <w:spacing w:before="100" w:beforeAutospacing="1" w:after="100" w:afterAutospacing="1" w:line="270" w:lineRule="atLeast"/>
        <w:ind w:firstLine="85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 </w:t>
      </w:r>
      <w:proofErr w:type="gramStart"/>
      <w:r w:rsidRPr="007E4182">
        <w:rPr>
          <w:color w:val="000000"/>
          <w:sz w:val="28"/>
          <w:szCs w:val="28"/>
        </w:rPr>
        <w:t>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налоговых льгот,</w:t>
      </w:r>
      <w:r w:rsidR="00B0181D">
        <w:rPr>
          <w:color w:val="000000"/>
          <w:sz w:val="28"/>
          <w:szCs w:val="28"/>
        </w:rPr>
        <w:t xml:space="preserve"> </w:t>
      </w:r>
      <w:r w:rsidRPr="007E4182">
        <w:rPr>
          <w:color w:val="000000"/>
          <w:sz w:val="28"/>
          <w:szCs w:val="28"/>
        </w:rPr>
        <w:t xml:space="preserve"> в целях реализации Соглашения о мерах по повышению эффективности использования бюджетных средств, увеличению </w:t>
      </w:r>
      <w:r w:rsidR="00B0181D">
        <w:rPr>
          <w:color w:val="000000"/>
          <w:sz w:val="28"/>
          <w:szCs w:val="28"/>
        </w:rPr>
        <w:t xml:space="preserve">поступлений налоговых </w:t>
      </w:r>
      <w:r w:rsidRPr="007E4182">
        <w:rPr>
          <w:color w:val="000000"/>
          <w:sz w:val="28"/>
          <w:szCs w:val="28"/>
        </w:rPr>
        <w:t xml:space="preserve"> и </w:t>
      </w:r>
      <w:r w:rsidR="00B0181D">
        <w:rPr>
          <w:color w:val="000000"/>
          <w:sz w:val="28"/>
          <w:szCs w:val="28"/>
        </w:rPr>
        <w:t xml:space="preserve"> </w:t>
      </w:r>
      <w:r w:rsidRPr="007E4182">
        <w:rPr>
          <w:color w:val="000000"/>
          <w:sz w:val="28"/>
          <w:szCs w:val="28"/>
        </w:rPr>
        <w:t xml:space="preserve">неналоговых доходов местного бюджета и мерах по социально-экономическому развитию и оздоровлению </w:t>
      </w:r>
      <w:r>
        <w:rPr>
          <w:color w:val="000000"/>
          <w:sz w:val="28"/>
          <w:szCs w:val="28"/>
        </w:rPr>
        <w:t xml:space="preserve">муниципальных финансов </w:t>
      </w:r>
      <w:proofErr w:type="spellStart"/>
      <w:r>
        <w:rPr>
          <w:color w:val="000000"/>
          <w:sz w:val="28"/>
          <w:szCs w:val="28"/>
        </w:rPr>
        <w:t>Гудермесского</w:t>
      </w:r>
      <w:proofErr w:type="spellEnd"/>
      <w:r w:rsidRPr="007E4182">
        <w:rPr>
          <w:color w:val="000000"/>
          <w:sz w:val="28"/>
          <w:szCs w:val="28"/>
        </w:rPr>
        <w:t xml:space="preserve"> муниципального района, руководствуясь Уставом  </w:t>
      </w:r>
      <w:proofErr w:type="spellStart"/>
      <w:r>
        <w:rPr>
          <w:color w:val="000000"/>
          <w:sz w:val="28"/>
          <w:szCs w:val="28"/>
        </w:rPr>
        <w:t>Азамат-</w:t>
      </w:r>
      <w:proofErr w:type="gramEnd"/>
      <w:r>
        <w:rPr>
          <w:color w:val="000000"/>
          <w:sz w:val="28"/>
          <w:szCs w:val="28"/>
        </w:rPr>
        <w:t>Юртовского</w:t>
      </w:r>
      <w:proofErr w:type="spellEnd"/>
      <w:r w:rsidRPr="007E4182">
        <w:rPr>
          <w:color w:val="000000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color w:val="000000"/>
          <w:sz w:val="28"/>
          <w:szCs w:val="28"/>
        </w:rPr>
        <w:t>Азамат-Юртовского</w:t>
      </w:r>
      <w:proofErr w:type="spellEnd"/>
      <w:r w:rsidRPr="007E4182">
        <w:rPr>
          <w:color w:val="000000"/>
          <w:sz w:val="28"/>
          <w:szCs w:val="28"/>
        </w:rPr>
        <w:t xml:space="preserve"> сельского  поселения </w:t>
      </w:r>
    </w:p>
    <w:p w:rsidR="00F845C5" w:rsidRPr="007E4182" w:rsidRDefault="00F845C5" w:rsidP="00F845C5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ПОСТАНОВЛЯЕТ:</w:t>
      </w:r>
    </w:p>
    <w:p w:rsidR="00F845C5" w:rsidRPr="007E4182" w:rsidRDefault="00F845C5" w:rsidP="00F845C5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>1. Утвердить прилагаемый Порядок проведения оценки эффективности налоговых льгот по местным налогам (далее - Порядок).</w:t>
      </w:r>
    </w:p>
    <w:p w:rsidR="00F845C5" w:rsidRPr="007E4182" w:rsidRDefault="00F845C5" w:rsidP="00F845C5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>2. Утвердить Методику расчета оценки эффективности предоставленных                      и планируемых к предоставлению  налоговых льгот (приложение 1 к Порядку).</w:t>
      </w:r>
    </w:p>
    <w:p w:rsidR="00F845C5" w:rsidRPr="007E4182" w:rsidRDefault="00F845C5" w:rsidP="00F845C5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 xml:space="preserve"> 3. </w:t>
      </w:r>
      <w:proofErr w:type="gramStart"/>
      <w:r w:rsidRPr="007E4182">
        <w:rPr>
          <w:sz w:val="28"/>
          <w:szCs w:val="28"/>
        </w:rPr>
        <w:t>Контроль за</w:t>
      </w:r>
      <w:proofErr w:type="gramEnd"/>
      <w:r w:rsidRPr="007E4182">
        <w:rPr>
          <w:sz w:val="28"/>
          <w:szCs w:val="28"/>
        </w:rPr>
        <w:t xml:space="preserve"> исполнением настоящего постановления оставляю за собой</w:t>
      </w:r>
      <w:r w:rsidRPr="007E4182">
        <w:rPr>
          <w:color w:val="000000"/>
          <w:sz w:val="28"/>
          <w:szCs w:val="28"/>
        </w:rPr>
        <w:t>.</w:t>
      </w:r>
    </w:p>
    <w:p w:rsidR="00F845C5" w:rsidRPr="007E4182" w:rsidRDefault="00F845C5" w:rsidP="00F845C5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 xml:space="preserve"> 4.</w:t>
      </w:r>
      <w:r w:rsidRPr="007E4182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7E4182">
        <w:rPr>
          <w:sz w:val="28"/>
          <w:szCs w:val="28"/>
        </w:rPr>
        <w:t>.</w:t>
      </w:r>
    </w:p>
    <w:p w:rsidR="00310D08" w:rsidRPr="00CE18C4" w:rsidRDefault="00310D08" w:rsidP="00310D08">
      <w:pPr>
        <w:rPr>
          <w:sz w:val="28"/>
          <w:szCs w:val="28"/>
        </w:rPr>
      </w:pPr>
    </w:p>
    <w:p w:rsidR="00310D08" w:rsidRDefault="00EF2923" w:rsidP="006D79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0D08">
        <w:rPr>
          <w:sz w:val="28"/>
          <w:szCs w:val="28"/>
        </w:rPr>
        <w:t xml:space="preserve">администрации                                      </w:t>
      </w:r>
      <w:r w:rsidR="006D791F">
        <w:rPr>
          <w:sz w:val="28"/>
          <w:szCs w:val="28"/>
        </w:rPr>
        <w:t xml:space="preserve">              Э. Х. </w:t>
      </w:r>
      <w:proofErr w:type="spellStart"/>
      <w:r w:rsidR="006D791F">
        <w:rPr>
          <w:sz w:val="28"/>
          <w:szCs w:val="28"/>
        </w:rPr>
        <w:t>Эсханов</w:t>
      </w:r>
      <w:proofErr w:type="spellEnd"/>
    </w:p>
    <w:p w:rsidR="006D791F" w:rsidRDefault="006D791F" w:rsidP="006D791F">
      <w:pPr>
        <w:rPr>
          <w:sz w:val="28"/>
          <w:szCs w:val="28"/>
        </w:rPr>
      </w:pPr>
    </w:p>
    <w:p w:rsidR="006D791F" w:rsidRPr="006D791F" w:rsidRDefault="007210FF" w:rsidP="006D791F">
      <w:pPr>
        <w:sectPr w:rsidR="006D791F" w:rsidRPr="006D791F" w:rsidSect="00B66FE8">
          <w:pgSz w:w="11906" w:h="16838"/>
          <w:pgMar w:top="567" w:right="851" w:bottom="0" w:left="1701" w:header="709" w:footer="709" w:gutter="0"/>
          <w:cols w:space="708"/>
          <w:docGrid w:linePitch="360"/>
        </w:sectPr>
      </w:pPr>
      <w:r>
        <w:t xml:space="preserve">Исп. Э.С. </w:t>
      </w:r>
      <w:proofErr w:type="spellStart"/>
      <w:r>
        <w:t>Баматгиреева</w:t>
      </w:r>
      <w:proofErr w:type="spellEnd"/>
    </w:p>
    <w:p w:rsidR="00E95E23" w:rsidRPr="007E4182" w:rsidRDefault="00E95E23" w:rsidP="00E95E23">
      <w:pPr>
        <w:spacing w:before="100" w:beforeAutospacing="1" w:after="100" w:afterAutospacing="1" w:line="270" w:lineRule="atLeast"/>
        <w:jc w:val="right"/>
        <w:rPr>
          <w:color w:val="000000"/>
          <w:sz w:val="28"/>
          <w:szCs w:val="28"/>
        </w:rPr>
      </w:pPr>
      <w:proofErr w:type="gramStart"/>
      <w:r w:rsidRPr="007E4182">
        <w:rPr>
          <w:color w:val="000000"/>
          <w:sz w:val="28"/>
          <w:szCs w:val="28"/>
        </w:rPr>
        <w:lastRenderedPageBreak/>
        <w:t>УТВЕРЖДЕН</w:t>
      </w:r>
      <w:proofErr w:type="gramEnd"/>
      <w:r w:rsidRPr="007E4182">
        <w:rPr>
          <w:color w:val="000000"/>
          <w:sz w:val="28"/>
          <w:szCs w:val="28"/>
        </w:rPr>
        <w:br/>
        <w:t>постановлением администрации</w:t>
      </w:r>
      <w:r w:rsidRPr="007E4182">
        <w:rPr>
          <w:color w:val="000000"/>
          <w:sz w:val="28"/>
          <w:szCs w:val="28"/>
        </w:rPr>
        <w:br/>
        <w:t>                                                                   </w:t>
      </w:r>
      <w:proofErr w:type="spellStart"/>
      <w:r>
        <w:rPr>
          <w:color w:val="000000"/>
          <w:sz w:val="28"/>
          <w:szCs w:val="28"/>
        </w:rPr>
        <w:t>Азамат-Юртовского</w:t>
      </w:r>
      <w:proofErr w:type="spellEnd"/>
      <w:r w:rsidRPr="007E4182">
        <w:rPr>
          <w:color w:val="000000"/>
          <w:sz w:val="28"/>
          <w:szCs w:val="28"/>
        </w:rPr>
        <w:t xml:space="preserve"> сельского поселения </w:t>
      </w:r>
      <w:r w:rsidRPr="007E4182">
        <w:rPr>
          <w:color w:val="000000"/>
          <w:sz w:val="28"/>
          <w:szCs w:val="28"/>
        </w:rPr>
        <w:br/>
        <w:t>                        от ______2018г № ____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Порядок проведения оценки эффективности предоставленных</w:t>
      </w:r>
      <w:r w:rsidRPr="007E4182">
        <w:rPr>
          <w:b/>
          <w:color w:val="000000"/>
          <w:sz w:val="28"/>
          <w:szCs w:val="28"/>
        </w:rPr>
        <w:br/>
        <w:t>(планируемых к предоставлению) налоговых льгот по местным налогам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1. Общие положения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1.1.  Порядок устанавливает правила проведения оценки эффективности предоставленных (планируемых к предоставлению) налоговых льгот отдельным категориям налогоплательщиков по местным налогам (далее – Порядок). 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1.2. Порядок распространяется на налоговые льготы, предоставленные (планируемые к предоставлению) решениями представительных органов муниципальных образований по местным налогам.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1.3. Оценка эффективности налоговых льгот проводится в целях анализа результативности предоставленных льгот. 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1.4. В данном Порядке используются следующие основные определения: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предоставленная налоговая льгота – налоговая льгота по местным налогам, установленная решением представительного органа местного самоуправления; 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оценка эффективности налоговых льгот – процедура сопоставления результатов предоставления налоговых льгот и результатов хозяйственной деятельности организаций с использованием показателей бюджетной и социально-экономической эффективности;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бюджетная эффективность налоговых льгот – соотношение суммы дополнительных налоговых поступлений в местный бюджет к сумме налоговых льгот, предоставленных категориям налогоплательщиков;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социально-экономическая эффективность налоговых льгот предусматривает выполнение налогоплательщиками, которым предоставлена (планируется                      к предоставлению) налоговая льгота, социально-экономических показателей. 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1.5. Налоговые льготы устанавливаются с соблюдением следующих принципов: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налоговые льготы устанавливаются в пределах полномочий муниципальных образований, установленных федеральным законодательством;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налоговые льготы устанавливаются в порядке и на условиях, определяемых Налоговым кодексом Российской Федерации;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2. Виды налоговых льгот и условия их предоставления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2.1. Налоговые льготы предоставляются налогоплательщикам на основании решений представительных органов муниципальных образований.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2.2. Налогоплательщикам могут устанавливаться налоговые льготы в виде: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а) снижения налоговой ставки;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б) освобождения от уплаты налога.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2.3. Налоговые льготы разделяются на 3 типа в зависимости от целевой составляющей: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а) социальная – поддержка отдельных категорий граждан;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б) </w:t>
      </w:r>
      <w:proofErr w:type="gramStart"/>
      <w:r w:rsidRPr="007E4182">
        <w:rPr>
          <w:color w:val="000000"/>
          <w:sz w:val="28"/>
          <w:szCs w:val="28"/>
        </w:rPr>
        <w:t>финансовая</w:t>
      </w:r>
      <w:proofErr w:type="gramEnd"/>
      <w:r w:rsidRPr="007E4182">
        <w:rPr>
          <w:color w:val="000000"/>
          <w:sz w:val="28"/>
          <w:szCs w:val="28"/>
        </w:rPr>
        <w:t xml:space="preserve"> – устранение/уменьшение встречных финансовых потоков;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в) </w:t>
      </w:r>
      <w:proofErr w:type="gramStart"/>
      <w:r w:rsidRPr="007E4182">
        <w:rPr>
          <w:color w:val="000000"/>
          <w:sz w:val="28"/>
          <w:szCs w:val="28"/>
        </w:rPr>
        <w:t>стимулирующая</w:t>
      </w:r>
      <w:proofErr w:type="gramEnd"/>
      <w:r w:rsidRPr="007E4182">
        <w:rPr>
          <w:color w:val="000000"/>
          <w:sz w:val="28"/>
          <w:szCs w:val="28"/>
        </w:rPr>
        <w:t xml:space="preserve"> – привлечение инвестиций и расширение экономического потенциала.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2.4. При рассмотрении предложений о предоставлении стимулирующих налоговых льгот в обязательном порядке проводится оценка эффективности налоговых льгот в соответствии с Методикой расчета оценки эффективности предоставленных (планируемых к предоставлению) стимулирующих налоговых льгот.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3. Расчет оценки эффективности предоставленных (планируемых                              к предоставлению) налоговых льгот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3.1. Оценка эффективности предоставленных (планируемых к предоставлению) стимулирующих налоговых льгот проводится Администрацией сельского поселения в разрезе видов налогов и категорий получателей налоговых льгот,               в соответствии с Методикой расчета оценки эффективности предоставленных (планируемых к предоставлению) налоговых льгот согласно приложению 1 к настоящему Порядку (далее – Методика).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3.2. Оценка эффективности предоставленных (планируемых к предоставлению) налоговых льгот не распространяется в отношении бюджетных, казенных                     и автономных учреждений, а также органов государственной власти Чеченской Республики и органов местного самоуправления, финансируемых из районного               и (или) местного бюджетов (устранение/уменьшение встречных финансовых потоков).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3.3. Для категорий налогоплательщиков - физических лиц, налоговые льготы которым предоставляются в целях поддержки социально незащищенных слоев </w:t>
      </w:r>
      <w:r w:rsidRPr="007E4182">
        <w:rPr>
          <w:color w:val="000000"/>
          <w:sz w:val="28"/>
          <w:szCs w:val="28"/>
        </w:rPr>
        <w:lastRenderedPageBreak/>
        <w:t>населения (социальная поддержка), налоговые льготы признаются эффективными.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4. Проведение оценки эффективности предоставленных (планируемых                    к предоставлению) налоговых льгот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4.1. Оценка эффективности предоставленных (планируемых к предоставлению) налоговых льгот проводится в следующие сроки: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по предоставленным налоговым льготам в срок до 15 июля года, следующего за отчетным годом;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по планируемым к предоставлению налоговым льготам – в течение месяца со дня поступления предложений о предоставлении налоговых льгот.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br/>
        <w:t>4.2. Источниками информации для проведения оценки эффективности налоговых льгот являются: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сведения статистической налоговой отчетности (форма № 5-МН    "Отчет                    о налоговой базе и структуре начислений по местным налогам");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сведения, запрашиваемые в Межрайонных инспекциях ФНС России; 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сведения, полученные от налогоплательщиков, которые получили или претендуют на получение налоговой льготы;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иные виды информации, необходимые для проведения оценки эффективности налоговых льгот, запрашиваемые у получателей налоговых льгот.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right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right"/>
        <w:rPr>
          <w:color w:val="000000"/>
          <w:sz w:val="28"/>
          <w:szCs w:val="28"/>
        </w:rPr>
      </w:pPr>
    </w:p>
    <w:p w:rsidR="00E95E23" w:rsidRPr="007E4182" w:rsidRDefault="00E95E23" w:rsidP="00E95E23">
      <w:pPr>
        <w:spacing w:before="100" w:beforeAutospacing="1" w:after="100" w:afterAutospacing="1" w:line="270" w:lineRule="atLeast"/>
        <w:jc w:val="right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Приложение 1</w:t>
      </w:r>
    </w:p>
    <w:p w:rsidR="00E95E23" w:rsidRDefault="00E95E23" w:rsidP="00E95E23">
      <w:pPr>
        <w:spacing w:before="100" w:before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 xml:space="preserve">к Порядку проведения оценки эффективности предоставленных (планируемых к предоставлению) налоговых льгот по местным налогам, утвержденному Постановлением администрации </w:t>
      </w:r>
    </w:p>
    <w:p w:rsidR="00E95E23" w:rsidRPr="007E4182" w:rsidRDefault="00E95E23" w:rsidP="00E95E23">
      <w:pPr>
        <w:spacing w:after="100" w:afterAutospacing="1" w:line="270" w:lineRule="atLeast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Азамат-Юртовского</w:t>
      </w:r>
      <w:proofErr w:type="spellEnd"/>
      <w:r w:rsidRPr="007E4182">
        <w:rPr>
          <w:b/>
          <w:color w:val="000000"/>
          <w:sz w:val="28"/>
          <w:szCs w:val="28"/>
        </w:rPr>
        <w:t xml:space="preserve"> сельского поселения   </w:t>
      </w:r>
      <w:r w:rsidRPr="007E4182">
        <w:rPr>
          <w:b/>
          <w:color w:val="000000"/>
          <w:sz w:val="28"/>
          <w:szCs w:val="28"/>
        </w:rPr>
        <w:br/>
        <w:t>№ ___</w:t>
      </w:r>
      <w:r>
        <w:rPr>
          <w:b/>
          <w:color w:val="000000"/>
          <w:sz w:val="28"/>
          <w:szCs w:val="28"/>
        </w:rPr>
        <w:t xml:space="preserve"> </w:t>
      </w:r>
      <w:r w:rsidRPr="007E4182">
        <w:rPr>
          <w:b/>
          <w:color w:val="000000"/>
          <w:sz w:val="28"/>
          <w:szCs w:val="28"/>
        </w:rPr>
        <w:t>от ___.__.2018г</w:t>
      </w:r>
    </w:p>
    <w:p w:rsidR="00E95E23" w:rsidRPr="007E4182" w:rsidRDefault="00E95E23" w:rsidP="00E95E23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 xml:space="preserve">Методика расчета оценки эффективности предоставленных (планируемых                     к предоставлению) налоговых льгот 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1) Расчет оценки эффективности налоговых льгот производится в отношении предоставленных (планируемых к предоставлению) налоговых льгот. Объектом оценки является бюджетная и социально-экономическая эффективность от предоставления налоговых льгот.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2) Бюджетная эффективность предоставленных (планируемых к предоставлению) налоговых льгот (коэффициент бюджетной эффективности налоговых льгот – Кб) оценивается путем соотношения объема прироста поступлений налогов в бюджет сельского поселения к сумме налоговых льгот, полученных (планируемых                     к получению) налогоплательщиками в отчетном (плановом) периоде, рассчитанных в сопоставимых условиях. </w:t>
      </w:r>
    </w:p>
    <w:p w:rsidR="00E95E23" w:rsidRPr="00E95E23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Расчет коэффициента бюджетной эффективности налоговых льгот осуществляется по формуле:</w:t>
      </w:r>
    </w:p>
    <w:p w:rsidR="00E95E23" w:rsidRPr="00E95E23" w:rsidRDefault="00E95E23" w:rsidP="00E95E23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К</w:t>
      </w:r>
      <w:r w:rsidRPr="007E4182">
        <w:rPr>
          <w:b/>
          <w:color w:val="000000"/>
          <w:sz w:val="28"/>
          <w:szCs w:val="28"/>
          <w:vertAlign w:val="subscript"/>
        </w:rPr>
        <w:t>Б</w:t>
      </w:r>
      <w:r w:rsidRPr="00E95E23">
        <w:rPr>
          <w:b/>
          <w:color w:val="000000"/>
          <w:sz w:val="28"/>
          <w:szCs w:val="28"/>
          <w:vertAlign w:val="subscript"/>
        </w:rPr>
        <w:t xml:space="preserve"> </w:t>
      </w:r>
      <w:r w:rsidRPr="00E95E23">
        <w:rPr>
          <w:b/>
          <w:color w:val="000000"/>
          <w:sz w:val="28"/>
          <w:szCs w:val="28"/>
        </w:rPr>
        <w:t>= (</w:t>
      </w:r>
      <w:r w:rsidRPr="007E4182">
        <w:rPr>
          <w:b/>
          <w:color w:val="000000"/>
          <w:sz w:val="28"/>
          <w:szCs w:val="28"/>
        </w:rPr>
        <w:t>НП</w:t>
      </w:r>
      <w:proofErr w:type="spellStart"/>
      <w:proofErr w:type="gramStart"/>
      <w:r w:rsidRPr="007E4182">
        <w:rPr>
          <w:b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E23">
        <w:rPr>
          <w:b/>
          <w:color w:val="000000"/>
          <w:sz w:val="28"/>
          <w:szCs w:val="28"/>
        </w:rPr>
        <w:t xml:space="preserve"> - </w:t>
      </w:r>
      <w:r w:rsidRPr="007E4182">
        <w:rPr>
          <w:b/>
          <w:color w:val="000000"/>
          <w:sz w:val="28"/>
          <w:szCs w:val="28"/>
        </w:rPr>
        <w:t>НП</w:t>
      </w:r>
      <w:proofErr w:type="spellStart"/>
      <w:r w:rsidRPr="007E4182">
        <w:rPr>
          <w:b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E4182">
        <w:rPr>
          <w:b/>
          <w:color w:val="000000"/>
          <w:sz w:val="28"/>
          <w:szCs w:val="28"/>
          <w:vertAlign w:val="subscript"/>
        </w:rPr>
        <w:t>-1</w:t>
      </w:r>
      <w:r w:rsidRPr="00E95E23">
        <w:rPr>
          <w:b/>
          <w:color w:val="000000"/>
          <w:sz w:val="28"/>
          <w:szCs w:val="28"/>
        </w:rPr>
        <w:t xml:space="preserve">) / </w:t>
      </w:r>
      <w:proofErr w:type="spellStart"/>
      <w:r w:rsidRPr="007E4182">
        <w:rPr>
          <w:b/>
          <w:color w:val="000000"/>
          <w:sz w:val="28"/>
          <w:szCs w:val="28"/>
        </w:rPr>
        <w:t>Л</w:t>
      </w:r>
      <w:r w:rsidRPr="007E4182">
        <w:rPr>
          <w:b/>
          <w:color w:val="000000"/>
          <w:sz w:val="28"/>
          <w:szCs w:val="28"/>
          <w:vertAlign w:val="subscript"/>
        </w:rPr>
        <w:t>i</w:t>
      </w:r>
      <w:proofErr w:type="spellEnd"/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 где К</w:t>
      </w:r>
      <w:r w:rsidRPr="007E4182">
        <w:rPr>
          <w:color w:val="000000"/>
          <w:sz w:val="28"/>
          <w:szCs w:val="28"/>
          <w:vertAlign w:val="subscript"/>
        </w:rPr>
        <w:t>Б</w:t>
      </w:r>
      <w:r w:rsidRPr="007E4182">
        <w:rPr>
          <w:color w:val="000000"/>
          <w:sz w:val="28"/>
          <w:szCs w:val="28"/>
        </w:rPr>
        <w:t xml:space="preserve"> – коэффициент бюджетной эффективности налоговых льгот;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НП</w:t>
      </w:r>
      <w:proofErr w:type="spellStart"/>
      <w:proofErr w:type="gramStart"/>
      <w:r w:rsidRPr="007E4182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182">
        <w:rPr>
          <w:color w:val="000000"/>
          <w:sz w:val="28"/>
          <w:szCs w:val="28"/>
        </w:rPr>
        <w:t xml:space="preserve"> – объем фактических (плановых) поступлений налогов в бюджет за отчетный (плановый) период;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НП</w:t>
      </w:r>
      <w:proofErr w:type="spellStart"/>
      <w:r w:rsidRPr="007E4182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E4182">
        <w:rPr>
          <w:color w:val="000000"/>
          <w:sz w:val="28"/>
          <w:szCs w:val="28"/>
          <w:vertAlign w:val="subscript"/>
        </w:rPr>
        <w:t>-1</w:t>
      </w:r>
      <w:r w:rsidRPr="007E4182">
        <w:rPr>
          <w:color w:val="000000"/>
          <w:sz w:val="28"/>
          <w:szCs w:val="28"/>
        </w:rPr>
        <w:t xml:space="preserve"> – объем фактических (плановых) поступлений налогов в бюджет за год, предшествующий отчетному (плановому) периоду;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7E4182">
        <w:rPr>
          <w:color w:val="000000"/>
          <w:sz w:val="28"/>
          <w:szCs w:val="28"/>
        </w:rPr>
        <w:t>Л</w:t>
      </w:r>
      <w:proofErr w:type="gramStart"/>
      <w:r w:rsidRPr="007E4182">
        <w:rPr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7E4182">
        <w:rPr>
          <w:color w:val="000000"/>
          <w:sz w:val="28"/>
          <w:szCs w:val="28"/>
        </w:rPr>
        <w:t xml:space="preserve"> – сумма налоговых льгот, полученных (планируемых к получению) налогоплательщиками в отчетном (плановом) периоде. 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При этом сумма налоговых льгот (потерь местного бюджета) за отчетный (планируемый) период рассчитывается по формуле: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7E4182">
        <w:rPr>
          <w:color w:val="000000"/>
          <w:sz w:val="28"/>
          <w:szCs w:val="28"/>
        </w:rPr>
        <w:t>Л</w:t>
      </w:r>
      <w:proofErr w:type="gramStart"/>
      <w:r w:rsidRPr="007E4182">
        <w:rPr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7E4182">
        <w:rPr>
          <w:color w:val="000000"/>
          <w:sz w:val="28"/>
          <w:szCs w:val="28"/>
        </w:rPr>
        <w:t xml:space="preserve"> = (НБ • СН)  – (НБ • </w:t>
      </w:r>
      <w:proofErr w:type="spellStart"/>
      <w:r w:rsidRPr="007E4182">
        <w:rPr>
          <w:color w:val="000000"/>
          <w:sz w:val="28"/>
          <w:szCs w:val="28"/>
        </w:rPr>
        <w:t>СН</w:t>
      </w:r>
      <w:r w:rsidRPr="007E4182">
        <w:rPr>
          <w:color w:val="000000"/>
          <w:sz w:val="28"/>
          <w:szCs w:val="28"/>
          <w:vertAlign w:val="subscript"/>
        </w:rPr>
        <w:t>л</w:t>
      </w:r>
      <w:proofErr w:type="spellEnd"/>
      <w:r w:rsidRPr="007E4182">
        <w:rPr>
          <w:color w:val="000000"/>
          <w:sz w:val="28"/>
          <w:szCs w:val="28"/>
        </w:rPr>
        <w:t>)                                  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где    НБ – налогооблагаемая база;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lastRenderedPageBreak/>
        <w:t>СН – ставка налога, установленная в соответствии с законодательством о налогах и сборах;</w:t>
      </w:r>
    </w:p>
    <w:p w:rsidR="00E95E23" w:rsidRPr="007E4182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7E4182">
        <w:rPr>
          <w:color w:val="000000"/>
          <w:sz w:val="28"/>
          <w:szCs w:val="28"/>
        </w:rPr>
        <w:t>СН</w:t>
      </w:r>
      <w:r w:rsidRPr="007E4182">
        <w:rPr>
          <w:color w:val="000000"/>
          <w:sz w:val="28"/>
          <w:szCs w:val="28"/>
          <w:vertAlign w:val="subscript"/>
        </w:rPr>
        <w:t>л</w:t>
      </w:r>
      <w:proofErr w:type="spellEnd"/>
      <w:r w:rsidRPr="007E4182">
        <w:rPr>
          <w:color w:val="000000"/>
          <w:sz w:val="28"/>
          <w:szCs w:val="28"/>
        </w:rPr>
        <w:t xml:space="preserve"> – ставка налога, применяемая с учетом предоставления налоговых льгот (пониженная ставка, освобождение от налогообложения).</w:t>
      </w:r>
    </w:p>
    <w:p w:rsidR="00E95E23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Если в результате проведенного расчета, полученный коэффициент бюджетной эффективности меньше 1, то налоговая льгота признается неэффективной. Если коэффициент бюджетной эффективности налоговых льгот равен или больше 1, то налоговая льгота признается эффективной.</w:t>
      </w:r>
      <w:r w:rsidRPr="000030BA">
        <w:rPr>
          <w:color w:val="000000"/>
          <w:sz w:val="28"/>
          <w:szCs w:val="28"/>
        </w:rPr>
        <w:t> </w:t>
      </w:r>
    </w:p>
    <w:p w:rsidR="00E95E23" w:rsidRDefault="00E95E23" w:rsidP="00E95E2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310D08" w:rsidRDefault="00310D08" w:rsidP="00B66FE8">
      <w:pPr>
        <w:rPr>
          <w:sz w:val="28"/>
          <w:szCs w:val="28"/>
        </w:rPr>
      </w:pPr>
    </w:p>
    <w:sectPr w:rsidR="00310D08" w:rsidSect="000F53F4">
      <w:pgSz w:w="11906" w:h="16838"/>
      <w:pgMar w:top="851" w:right="849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36C4"/>
    <w:rsid w:val="00120B43"/>
    <w:rsid w:val="0014370C"/>
    <w:rsid w:val="00184CC9"/>
    <w:rsid w:val="001E4C52"/>
    <w:rsid w:val="001E79BF"/>
    <w:rsid w:val="00306DBA"/>
    <w:rsid w:val="00310D08"/>
    <w:rsid w:val="00344CE6"/>
    <w:rsid w:val="00375656"/>
    <w:rsid w:val="003847C9"/>
    <w:rsid w:val="003A343D"/>
    <w:rsid w:val="003E5BBB"/>
    <w:rsid w:val="003F277D"/>
    <w:rsid w:val="004143A1"/>
    <w:rsid w:val="00456BEF"/>
    <w:rsid w:val="00473D80"/>
    <w:rsid w:val="0049024D"/>
    <w:rsid w:val="00497F17"/>
    <w:rsid w:val="004A370D"/>
    <w:rsid w:val="004C3C95"/>
    <w:rsid w:val="004F5E91"/>
    <w:rsid w:val="00622C4B"/>
    <w:rsid w:val="006D791F"/>
    <w:rsid w:val="00705245"/>
    <w:rsid w:val="007210FF"/>
    <w:rsid w:val="00760C41"/>
    <w:rsid w:val="00792273"/>
    <w:rsid w:val="007C20DB"/>
    <w:rsid w:val="007E788D"/>
    <w:rsid w:val="00924AB0"/>
    <w:rsid w:val="00957E2D"/>
    <w:rsid w:val="009636C4"/>
    <w:rsid w:val="009D2482"/>
    <w:rsid w:val="00A23CD6"/>
    <w:rsid w:val="00A272FC"/>
    <w:rsid w:val="00A5749C"/>
    <w:rsid w:val="00A73147"/>
    <w:rsid w:val="00A76758"/>
    <w:rsid w:val="00B0181D"/>
    <w:rsid w:val="00B40DF0"/>
    <w:rsid w:val="00B66FE8"/>
    <w:rsid w:val="00BA22FD"/>
    <w:rsid w:val="00BE7C15"/>
    <w:rsid w:val="00C90D13"/>
    <w:rsid w:val="00CC730B"/>
    <w:rsid w:val="00D1721B"/>
    <w:rsid w:val="00D90B74"/>
    <w:rsid w:val="00E95E23"/>
    <w:rsid w:val="00EA15C0"/>
    <w:rsid w:val="00EF2923"/>
    <w:rsid w:val="00F8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E</cp:lastModifiedBy>
  <cp:revision>15</cp:revision>
  <cp:lastPrinted>2018-07-13T08:59:00Z</cp:lastPrinted>
  <dcterms:created xsi:type="dcterms:W3CDTF">2017-06-10T13:05:00Z</dcterms:created>
  <dcterms:modified xsi:type="dcterms:W3CDTF">2018-09-03T07:11:00Z</dcterms:modified>
</cp:coreProperties>
</file>