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07" w:rsidRPr="00293807" w:rsidRDefault="00293807" w:rsidP="002A274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>
        <w:rPr>
          <w:rFonts w:ascii="Arial" w:eastAsia="Times New Roman" w:hAnsi="Arial" w:cs="Arial"/>
          <w:noProof/>
          <w:color w:val="2D3038"/>
          <w:sz w:val="20"/>
          <w:szCs w:val="20"/>
        </w:rPr>
        <w:drawing>
          <wp:inline distT="0" distB="0" distL="0" distR="0">
            <wp:extent cx="474345" cy="474345"/>
            <wp:effectExtent l="19050" t="0" r="1905" b="0"/>
            <wp:docPr id="1" name="Рисунок 1" descr="Российская Феде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сийская Федерац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807" w:rsidRPr="00293807" w:rsidRDefault="00293807" w:rsidP="002938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46A"/>
          <w:sz w:val="20"/>
          <w:szCs w:val="20"/>
        </w:rPr>
      </w:pPr>
      <w:r w:rsidRPr="00293807">
        <w:rPr>
          <w:rFonts w:ascii="Arial" w:eastAsia="Times New Roman" w:hAnsi="Arial" w:cs="Arial"/>
          <w:color w:val="61646A"/>
          <w:sz w:val="20"/>
          <w:szCs w:val="20"/>
          <w:bdr w:val="none" w:sz="0" w:space="0" w:color="auto" w:frame="1"/>
        </w:rPr>
        <w:t>Российская Федерация</w:t>
      </w:r>
    </w:p>
    <w:p w:rsidR="00293807" w:rsidRPr="00293807" w:rsidRDefault="00293807" w:rsidP="002938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46A"/>
          <w:sz w:val="20"/>
          <w:szCs w:val="20"/>
        </w:rPr>
      </w:pPr>
      <w:r w:rsidRPr="00293807">
        <w:rPr>
          <w:rFonts w:ascii="Arial" w:eastAsia="Times New Roman" w:hAnsi="Arial" w:cs="Arial"/>
          <w:color w:val="61646A"/>
          <w:sz w:val="20"/>
          <w:szCs w:val="20"/>
        </w:rPr>
        <w:t>Указ Президента РФ от</w:t>
      </w:r>
      <w:r w:rsidRPr="00293807">
        <w:rPr>
          <w:rFonts w:ascii="Arial" w:eastAsia="Times New Roman" w:hAnsi="Arial" w:cs="Arial"/>
          <w:color w:val="61646A"/>
          <w:sz w:val="20"/>
        </w:rPr>
        <w:t> </w:t>
      </w:r>
      <w:r w:rsidRPr="00293807">
        <w:rPr>
          <w:rFonts w:ascii="Arial" w:eastAsia="Times New Roman" w:hAnsi="Arial" w:cs="Arial"/>
          <w:color w:val="61646A"/>
          <w:sz w:val="20"/>
          <w:szCs w:val="20"/>
          <w:bdr w:val="none" w:sz="0" w:space="0" w:color="auto" w:frame="1"/>
        </w:rPr>
        <w:t>15 февраля 2006 года</w:t>
      </w:r>
      <w:r w:rsidRPr="00293807">
        <w:rPr>
          <w:rFonts w:ascii="Arial" w:eastAsia="Times New Roman" w:hAnsi="Arial" w:cs="Arial"/>
          <w:color w:val="61646A"/>
          <w:sz w:val="20"/>
        </w:rPr>
        <w:t> </w:t>
      </w:r>
      <w:r w:rsidRPr="00293807">
        <w:rPr>
          <w:rFonts w:ascii="Arial" w:eastAsia="Times New Roman" w:hAnsi="Arial" w:cs="Arial"/>
          <w:color w:val="61646A"/>
          <w:sz w:val="20"/>
          <w:szCs w:val="20"/>
          <w:bdr w:val="none" w:sz="0" w:space="0" w:color="auto" w:frame="1"/>
        </w:rPr>
        <w:t>№ 116</w:t>
      </w:r>
    </w:p>
    <w:p w:rsidR="00293807" w:rsidRPr="00293807" w:rsidRDefault="00293807" w:rsidP="00293807">
      <w:pPr>
        <w:spacing w:before="293" w:after="427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2D3038"/>
          <w:kern w:val="36"/>
          <w:sz w:val="27"/>
          <w:szCs w:val="27"/>
        </w:rPr>
      </w:pPr>
      <w:r w:rsidRPr="00293807">
        <w:rPr>
          <w:rFonts w:ascii="Arial" w:eastAsia="Times New Roman" w:hAnsi="Arial" w:cs="Arial"/>
          <w:color w:val="2D3038"/>
          <w:kern w:val="36"/>
          <w:sz w:val="27"/>
          <w:szCs w:val="27"/>
        </w:rPr>
        <w:t>О мерах по противодействию терроризму</w:t>
      </w:r>
    </w:p>
    <w:p w:rsidR="00293807" w:rsidRPr="00293807" w:rsidRDefault="00293807" w:rsidP="00293807">
      <w:pPr>
        <w:spacing w:before="133" w:after="0" w:line="240" w:lineRule="auto"/>
        <w:textAlignment w:val="baseline"/>
        <w:rPr>
          <w:rFonts w:ascii="Arial" w:eastAsia="Times New Roman" w:hAnsi="Arial" w:cs="Arial"/>
          <w:color w:val="61646A"/>
          <w:sz w:val="16"/>
          <w:szCs w:val="16"/>
        </w:rPr>
      </w:pPr>
      <w:proofErr w:type="gramStart"/>
      <w:r w:rsidRPr="00293807">
        <w:rPr>
          <w:rFonts w:ascii="Arial" w:eastAsia="Times New Roman" w:hAnsi="Arial" w:cs="Arial"/>
          <w:color w:val="61646A"/>
          <w:sz w:val="16"/>
          <w:szCs w:val="16"/>
        </w:rPr>
        <w:t>Принят</w:t>
      </w:r>
      <w:proofErr w:type="gramEnd"/>
    </w:p>
    <w:p w:rsidR="00293807" w:rsidRPr="00293807" w:rsidRDefault="00293807" w:rsidP="0029380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61646A"/>
          <w:sz w:val="16"/>
          <w:szCs w:val="16"/>
        </w:rPr>
      </w:pPr>
      <w:r w:rsidRPr="00293807">
        <w:rPr>
          <w:rFonts w:ascii="Arial" w:eastAsia="Times New Roman" w:hAnsi="Arial" w:cs="Arial"/>
          <w:color w:val="61646A"/>
          <w:sz w:val="16"/>
          <w:szCs w:val="16"/>
          <w:bdr w:val="none" w:sz="0" w:space="0" w:color="auto" w:frame="1"/>
        </w:rPr>
        <w:t>Президентом Российской Федерации</w:t>
      </w:r>
    </w:p>
    <w:p w:rsidR="00293807" w:rsidRPr="00293807" w:rsidRDefault="00293807" w:rsidP="002938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D3038"/>
          <w:sz w:val="16"/>
          <w:szCs w:val="16"/>
        </w:rPr>
      </w:pPr>
      <w:r w:rsidRPr="00293807">
        <w:rPr>
          <w:rFonts w:ascii="Arial" w:eastAsia="Times New Roman" w:hAnsi="Arial" w:cs="Arial"/>
          <w:color w:val="2D3038"/>
          <w:sz w:val="16"/>
          <w:szCs w:val="16"/>
          <w:bdr w:val="none" w:sz="0" w:space="0" w:color="auto" w:frame="1"/>
        </w:rPr>
        <w:t>В редакциях</w:t>
      </w:r>
    </w:p>
    <w:p w:rsidR="00293807" w:rsidRPr="00293807" w:rsidRDefault="00293807" w:rsidP="00293807">
      <w:pPr>
        <w:spacing w:after="0" w:line="240" w:lineRule="auto"/>
        <w:textAlignment w:val="baseline"/>
        <w:rPr>
          <w:rFonts w:ascii="Arial" w:eastAsia="Times New Roman" w:hAnsi="Arial" w:cs="Arial"/>
          <w:color w:val="2D3038"/>
          <w:sz w:val="16"/>
          <w:szCs w:val="16"/>
        </w:rPr>
      </w:pPr>
      <w:r w:rsidRPr="00293807">
        <w:rPr>
          <w:rFonts w:ascii="Arial" w:eastAsia="Times New Roman" w:hAnsi="Arial" w:cs="Arial"/>
          <w:color w:val="2D3038"/>
          <w:sz w:val="16"/>
        </w:rPr>
        <w:t> </w:t>
      </w:r>
    </w:p>
    <w:p w:rsidR="00293807" w:rsidRPr="00293807" w:rsidRDefault="00293807" w:rsidP="002938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D3038"/>
          <w:sz w:val="16"/>
          <w:szCs w:val="16"/>
        </w:rPr>
      </w:pPr>
    </w:p>
    <w:p w:rsidR="00293807" w:rsidRPr="00293807" w:rsidRDefault="00293807" w:rsidP="002938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D3038"/>
          <w:sz w:val="16"/>
          <w:szCs w:val="16"/>
        </w:rPr>
      </w:pPr>
      <w:r w:rsidRPr="00293807">
        <w:rPr>
          <w:rFonts w:ascii="Arial" w:eastAsia="Times New Roman" w:hAnsi="Arial" w:cs="Arial"/>
          <w:color w:val="2D3038"/>
          <w:sz w:val="16"/>
          <w:szCs w:val="16"/>
          <w:bdr w:val="none" w:sz="0" w:space="0" w:color="auto" w:frame="1"/>
        </w:rPr>
        <w:t>№ 832с от 02.08.2006</w:t>
      </w:r>
      <w:r w:rsidRPr="00293807">
        <w:rPr>
          <w:rFonts w:ascii="Arial" w:eastAsia="Times New Roman" w:hAnsi="Arial" w:cs="Arial"/>
          <w:color w:val="2D3038"/>
          <w:sz w:val="16"/>
          <w:szCs w:val="16"/>
        </w:rPr>
        <w:t>,</w:t>
      </w:r>
      <w:r w:rsidRPr="00293807">
        <w:rPr>
          <w:rFonts w:ascii="Arial" w:eastAsia="Times New Roman" w:hAnsi="Arial" w:cs="Arial"/>
          <w:color w:val="2D3038"/>
          <w:sz w:val="16"/>
        </w:rPr>
        <w:t> </w:t>
      </w:r>
    </w:p>
    <w:p w:rsidR="00293807" w:rsidRPr="00293807" w:rsidRDefault="00293807" w:rsidP="002938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D3038"/>
          <w:sz w:val="16"/>
          <w:szCs w:val="16"/>
        </w:rPr>
      </w:pPr>
      <w:r w:rsidRPr="00293807">
        <w:rPr>
          <w:rFonts w:ascii="Arial" w:eastAsia="Times New Roman" w:hAnsi="Arial" w:cs="Arial"/>
          <w:color w:val="2D3038"/>
          <w:sz w:val="16"/>
          <w:szCs w:val="16"/>
          <w:bdr w:val="none" w:sz="0" w:space="0" w:color="auto" w:frame="1"/>
        </w:rPr>
        <w:t>№ 1470 от 04.11.2007</w:t>
      </w:r>
      <w:r w:rsidRPr="00293807">
        <w:rPr>
          <w:rFonts w:ascii="Arial" w:eastAsia="Times New Roman" w:hAnsi="Arial" w:cs="Arial"/>
          <w:color w:val="2D3038"/>
          <w:sz w:val="16"/>
          <w:szCs w:val="16"/>
        </w:rPr>
        <w:t>,</w:t>
      </w:r>
      <w:r w:rsidRPr="00293807">
        <w:rPr>
          <w:rFonts w:ascii="Arial" w:eastAsia="Times New Roman" w:hAnsi="Arial" w:cs="Arial"/>
          <w:color w:val="2D3038"/>
          <w:sz w:val="16"/>
        </w:rPr>
        <w:t> </w:t>
      </w:r>
    </w:p>
    <w:p w:rsidR="00293807" w:rsidRPr="00293807" w:rsidRDefault="00293807" w:rsidP="002938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D3038"/>
          <w:sz w:val="16"/>
          <w:szCs w:val="16"/>
        </w:rPr>
      </w:pPr>
      <w:r w:rsidRPr="00293807">
        <w:rPr>
          <w:rFonts w:ascii="Arial" w:eastAsia="Times New Roman" w:hAnsi="Arial" w:cs="Arial"/>
          <w:color w:val="2D3038"/>
          <w:sz w:val="16"/>
          <w:szCs w:val="16"/>
          <w:bdr w:val="none" w:sz="0" w:space="0" w:color="auto" w:frame="1"/>
        </w:rPr>
        <w:t>№ 284 от 29.02.2008</w:t>
      </w:r>
      <w:r w:rsidRPr="00293807">
        <w:rPr>
          <w:rFonts w:ascii="Arial" w:eastAsia="Times New Roman" w:hAnsi="Arial" w:cs="Arial"/>
          <w:color w:val="2D3038"/>
          <w:sz w:val="16"/>
          <w:szCs w:val="16"/>
        </w:rPr>
        <w:t>,</w:t>
      </w:r>
      <w:r w:rsidRPr="00293807">
        <w:rPr>
          <w:rFonts w:ascii="Arial" w:eastAsia="Times New Roman" w:hAnsi="Arial" w:cs="Arial"/>
          <w:color w:val="2D3038"/>
          <w:sz w:val="16"/>
        </w:rPr>
        <w:t> </w:t>
      </w:r>
    </w:p>
    <w:p w:rsidR="00293807" w:rsidRPr="00293807" w:rsidRDefault="00293807" w:rsidP="002938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D3038"/>
          <w:sz w:val="16"/>
          <w:szCs w:val="16"/>
        </w:rPr>
      </w:pPr>
      <w:r w:rsidRPr="00293807">
        <w:rPr>
          <w:rFonts w:ascii="Arial" w:eastAsia="Times New Roman" w:hAnsi="Arial" w:cs="Arial"/>
          <w:color w:val="2D3038"/>
          <w:sz w:val="16"/>
          <w:szCs w:val="16"/>
          <w:bdr w:val="none" w:sz="0" w:space="0" w:color="auto" w:frame="1"/>
        </w:rPr>
        <w:t>№ 1188 от 08.08.2008</w:t>
      </w:r>
      <w:r w:rsidRPr="00293807">
        <w:rPr>
          <w:rFonts w:ascii="Arial" w:eastAsia="Times New Roman" w:hAnsi="Arial" w:cs="Arial"/>
          <w:color w:val="2D3038"/>
          <w:sz w:val="16"/>
          <w:szCs w:val="16"/>
        </w:rPr>
        <w:t>,</w:t>
      </w:r>
      <w:r w:rsidRPr="00293807">
        <w:rPr>
          <w:rFonts w:ascii="Arial" w:eastAsia="Times New Roman" w:hAnsi="Arial" w:cs="Arial"/>
          <w:color w:val="2D3038"/>
          <w:sz w:val="16"/>
        </w:rPr>
        <w:t> </w:t>
      </w:r>
    </w:p>
    <w:p w:rsidR="00293807" w:rsidRPr="00293807" w:rsidRDefault="00293807" w:rsidP="002938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D3038"/>
          <w:sz w:val="16"/>
          <w:szCs w:val="16"/>
        </w:rPr>
      </w:pPr>
      <w:r w:rsidRPr="00293807">
        <w:rPr>
          <w:rFonts w:ascii="Arial" w:eastAsia="Times New Roman" w:hAnsi="Arial" w:cs="Arial"/>
          <w:color w:val="2D3038"/>
          <w:sz w:val="16"/>
          <w:szCs w:val="16"/>
          <w:bdr w:val="none" w:sz="0" w:space="0" w:color="auto" w:frame="1"/>
        </w:rPr>
        <w:t>№ 631 от 04.06.2009</w:t>
      </w:r>
      <w:r w:rsidRPr="00293807">
        <w:rPr>
          <w:rFonts w:ascii="Arial" w:eastAsia="Times New Roman" w:hAnsi="Arial" w:cs="Arial"/>
          <w:color w:val="2D3038"/>
          <w:sz w:val="16"/>
          <w:szCs w:val="16"/>
        </w:rPr>
        <w:t>,</w:t>
      </w:r>
      <w:r w:rsidRPr="00293807">
        <w:rPr>
          <w:rFonts w:ascii="Arial" w:eastAsia="Times New Roman" w:hAnsi="Arial" w:cs="Arial"/>
          <w:color w:val="2D3038"/>
          <w:sz w:val="16"/>
        </w:rPr>
        <w:t> </w:t>
      </w:r>
    </w:p>
    <w:p w:rsidR="00293807" w:rsidRPr="00293807" w:rsidRDefault="00293807" w:rsidP="002938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D3038"/>
          <w:sz w:val="16"/>
          <w:szCs w:val="16"/>
        </w:rPr>
      </w:pPr>
      <w:r w:rsidRPr="00293807">
        <w:rPr>
          <w:rFonts w:ascii="Arial" w:eastAsia="Times New Roman" w:hAnsi="Arial" w:cs="Arial"/>
          <w:color w:val="2D3038"/>
          <w:sz w:val="16"/>
          <w:szCs w:val="16"/>
          <w:bdr w:val="none" w:sz="0" w:space="0" w:color="auto" w:frame="1"/>
        </w:rPr>
        <w:t>№ 1267 от 10.11.2009</w:t>
      </w:r>
      <w:r w:rsidRPr="00293807">
        <w:rPr>
          <w:rFonts w:ascii="Arial" w:eastAsia="Times New Roman" w:hAnsi="Arial" w:cs="Arial"/>
          <w:color w:val="2D3038"/>
          <w:sz w:val="16"/>
          <w:szCs w:val="16"/>
        </w:rPr>
        <w:t>,</w:t>
      </w:r>
      <w:r w:rsidRPr="00293807">
        <w:rPr>
          <w:rFonts w:ascii="Arial" w:eastAsia="Times New Roman" w:hAnsi="Arial" w:cs="Arial"/>
          <w:color w:val="2D3038"/>
          <w:sz w:val="16"/>
        </w:rPr>
        <w:t> </w:t>
      </w:r>
    </w:p>
    <w:p w:rsidR="00293807" w:rsidRPr="00293807" w:rsidRDefault="00293807" w:rsidP="002938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D3038"/>
          <w:sz w:val="16"/>
          <w:szCs w:val="16"/>
        </w:rPr>
      </w:pPr>
      <w:r w:rsidRPr="00293807">
        <w:rPr>
          <w:rFonts w:ascii="Arial" w:eastAsia="Times New Roman" w:hAnsi="Arial" w:cs="Arial"/>
          <w:color w:val="2D3038"/>
          <w:sz w:val="16"/>
          <w:szCs w:val="16"/>
          <w:bdr w:val="none" w:sz="0" w:space="0" w:color="auto" w:frame="1"/>
        </w:rPr>
        <w:t>№ 500 от 22.04.2010</w:t>
      </w:r>
      <w:r w:rsidRPr="00293807">
        <w:rPr>
          <w:rFonts w:ascii="Arial" w:eastAsia="Times New Roman" w:hAnsi="Arial" w:cs="Arial"/>
          <w:color w:val="2D3038"/>
          <w:sz w:val="16"/>
          <w:szCs w:val="16"/>
        </w:rPr>
        <w:t>,</w:t>
      </w:r>
    </w:p>
    <w:p w:rsidR="00293807" w:rsidRPr="00293807" w:rsidRDefault="00293807" w:rsidP="0029380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D3038"/>
          <w:sz w:val="16"/>
          <w:szCs w:val="16"/>
        </w:rPr>
      </w:pPr>
      <w:r w:rsidRPr="00293807">
        <w:rPr>
          <w:rFonts w:ascii="Arial" w:eastAsia="Times New Roman" w:hAnsi="Arial" w:cs="Arial"/>
          <w:color w:val="2D3038"/>
          <w:sz w:val="16"/>
          <w:szCs w:val="16"/>
          <w:bdr w:val="none" w:sz="0" w:space="0" w:color="auto" w:frame="1"/>
        </w:rPr>
        <w:t>№ 1222 от 08.10.2010</w:t>
      </w:r>
      <w:r w:rsidRPr="00293807">
        <w:rPr>
          <w:rFonts w:ascii="Arial" w:eastAsia="Times New Roman" w:hAnsi="Arial" w:cs="Arial"/>
          <w:color w:val="2D3038"/>
          <w:sz w:val="16"/>
          <w:szCs w:val="16"/>
        </w:rPr>
        <w:t>,</w:t>
      </w:r>
      <w:r w:rsidRPr="00293807">
        <w:rPr>
          <w:rFonts w:ascii="Arial" w:eastAsia="Times New Roman" w:hAnsi="Arial" w:cs="Arial"/>
          <w:color w:val="2D3038"/>
          <w:sz w:val="16"/>
        </w:rPr>
        <w:t> </w:t>
      </w:r>
    </w:p>
    <w:p w:rsidR="00293807" w:rsidRPr="00293807" w:rsidRDefault="00293807" w:rsidP="00293807">
      <w:pPr>
        <w:numPr>
          <w:ilvl w:val="0"/>
          <w:numId w:val="1"/>
        </w:numPr>
        <w:spacing w:line="240" w:lineRule="auto"/>
        <w:ind w:left="0"/>
        <w:textAlignment w:val="baseline"/>
        <w:rPr>
          <w:rFonts w:ascii="Arial" w:eastAsia="Times New Roman" w:hAnsi="Arial" w:cs="Arial"/>
          <w:color w:val="2D3038"/>
          <w:sz w:val="16"/>
          <w:szCs w:val="16"/>
        </w:rPr>
      </w:pPr>
      <w:r w:rsidRPr="00293807">
        <w:rPr>
          <w:rFonts w:ascii="Arial" w:eastAsia="Times New Roman" w:hAnsi="Arial" w:cs="Arial"/>
          <w:color w:val="2D3038"/>
          <w:sz w:val="16"/>
          <w:szCs w:val="16"/>
          <w:bdr w:val="none" w:sz="0" w:space="0" w:color="auto" w:frame="1"/>
        </w:rPr>
        <w:t>№ 1258 от 02.09.2012</w:t>
      </w:r>
      <w:r w:rsidRPr="00293807">
        <w:rPr>
          <w:rFonts w:ascii="Arial" w:eastAsia="Times New Roman" w:hAnsi="Arial" w:cs="Arial"/>
          <w:color w:val="2D3038"/>
          <w:sz w:val="16"/>
          <w:szCs w:val="16"/>
        </w:rPr>
        <w:t>.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color w:val="2D3038"/>
          <w:sz w:val="20"/>
          <w:szCs w:val="20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1.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Образовать Национальный антитеррористический комитет (далее - Комитет).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2.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3.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color w:val="2D3038"/>
          <w:sz w:val="20"/>
          <w:szCs w:val="20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4.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 xml:space="preserve">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</w:t>
      </w:r>
      <w:proofErr w:type="spellStart"/>
      <w:r w:rsidRPr="00293807">
        <w:rPr>
          <w:rFonts w:ascii="Arial" w:eastAsia="Times New Roman" w:hAnsi="Arial" w:cs="Arial"/>
          <w:color w:val="2D3038"/>
          <w:sz w:val="20"/>
          <w:szCs w:val="20"/>
        </w:rPr>
        <w:t>контртеррористическими</w:t>
      </w:r>
      <w:proofErr w:type="spellEnd"/>
      <w:r w:rsidRPr="00293807">
        <w:rPr>
          <w:rFonts w:ascii="Arial" w:eastAsia="Times New Roman" w:hAnsi="Arial" w:cs="Arial"/>
          <w:color w:val="2D3038"/>
          <w:sz w:val="20"/>
          <w:szCs w:val="20"/>
        </w:rPr>
        <w:t xml:space="preserve"> операциями образовать: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а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в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 xml:space="preserve"> составе Комитета - Федеральный оперативный штаб;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б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о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>перативные штабы в субъектах Российской Федерации.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4.1.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 xml:space="preserve">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</w:t>
      </w:r>
      <w:proofErr w:type="spellStart"/>
      <w:r w:rsidRPr="00293807">
        <w:rPr>
          <w:rFonts w:ascii="Arial" w:eastAsia="Times New Roman" w:hAnsi="Arial" w:cs="Arial"/>
          <w:color w:val="2D3038"/>
          <w:sz w:val="20"/>
          <w:szCs w:val="20"/>
        </w:rPr>
        <w:t>Северо-Кавказского</w:t>
      </w:r>
      <w:proofErr w:type="spellEnd"/>
      <w:r w:rsidRPr="00293807">
        <w:rPr>
          <w:rFonts w:ascii="Arial" w:eastAsia="Times New Roman" w:hAnsi="Arial" w:cs="Arial"/>
          <w:color w:val="2D3038"/>
          <w:sz w:val="20"/>
          <w:szCs w:val="20"/>
        </w:rPr>
        <w:t xml:space="preserve">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  <w:proofErr w:type="gramEnd"/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color w:val="2D3038"/>
          <w:sz w:val="20"/>
          <w:szCs w:val="20"/>
        </w:rPr>
        <w:t xml:space="preserve">Возложить на оперативный штаб в Чеченской Республике дополнительно функцию по организации планирования применения на территории Чеченской Республики выделенных сил и средств Объединенной группировки войск (сил) по проведению </w:t>
      </w:r>
      <w:proofErr w:type="spellStart"/>
      <w:r w:rsidRPr="00293807">
        <w:rPr>
          <w:rFonts w:ascii="Arial" w:eastAsia="Times New Roman" w:hAnsi="Arial" w:cs="Arial"/>
          <w:color w:val="2D3038"/>
          <w:sz w:val="20"/>
          <w:szCs w:val="20"/>
        </w:rPr>
        <w:t>контртеррористических</w:t>
      </w:r>
      <w:proofErr w:type="spellEnd"/>
      <w:r w:rsidRPr="00293807">
        <w:rPr>
          <w:rFonts w:ascii="Arial" w:eastAsia="Times New Roman" w:hAnsi="Arial" w:cs="Arial"/>
          <w:color w:val="2D3038"/>
          <w:sz w:val="20"/>
          <w:szCs w:val="20"/>
        </w:rPr>
        <w:t xml:space="preserve"> операций на 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lastRenderedPageBreak/>
        <w:t xml:space="preserve">территории </w:t>
      </w:r>
      <w:proofErr w:type="spellStart"/>
      <w:r w:rsidRPr="00293807">
        <w:rPr>
          <w:rFonts w:ascii="Arial" w:eastAsia="Times New Roman" w:hAnsi="Arial" w:cs="Arial"/>
          <w:color w:val="2D3038"/>
          <w:sz w:val="20"/>
          <w:szCs w:val="20"/>
        </w:rPr>
        <w:t>Северо-Кавказского</w:t>
      </w:r>
      <w:proofErr w:type="spellEnd"/>
      <w:r w:rsidRPr="00293807">
        <w:rPr>
          <w:rFonts w:ascii="Arial" w:eastAsia="Times New Roman" w:hAnsi="Arial" w:cs="Arial"/>
          <w:color w:val="2D3038"/>
          <w:sz w:val="20"/>
          <w:szCs w:val="20"/>
        </w:rPr>
        <w:t xml:space="preserve"> региона Российской Федерации (далее - Объединенная группировка).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color w:val="2D3038"/>
          <w:sz w:val="20"/>
          <w:szCs w:val="20"/>
        </w:rPr>
        <w:t xml:space="preserve">Командующему Объединенной группировкой выполнять указания руководителя оперативного штаба в Чеченской Республике при решении возложенных на штаб задач и по заявке руководителя этого штаба выделять необходимые силы и средства, в том числе средства материально-технического обеспечения. По заявкам руководителей оперативных штабов в субъектах Российской Федерации, имеющих общую административную границу с Чеченской Республикой, согласованным с оперативным штабом в Чеченской Республике, выделять силы и средства, необходимые для проведения </w:t>
      </w:r>
      <w:proofErr w:type="spellStart"/>
      <w:r w:rsidRPr="00293807">
        <w:rPr>
          <w:rFonts w:ascii="Arial" w:eastAsia="Times New Roman" w:hAnsi="Arial" w:cs="Arial"/>
          <w:color w:val="2D3038"/>
          <w:sz w:val="20"/>
          <w:szCs w:val="20"/>
        </w:rPr>
        <w:t>контртеррористических</w:t>
      </w:r>
      <w:proofErr w:type="spellEnd"/>
      <w:r w:rsidRPr="00293807">
        <w:rPr>
          <w:rFonts w:ascii="Arial" w:eastAsia="Times New Roman" w:hAnsi="Arial" w:cs="Arial"/>
          <w:color w:val="2D3038"/>
          <w:sz w:val="20"/>
          <w:szCs w:val="20"/>
        </w:rPr>
        <w:t xml:space="preserve"> операций.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proofErr w:type="gramStart"/>
      <w:r w:rsidRPr="00293807">
        <w:rPr>
          <w:rFonts w:ascii="Arial" w:eastAsia="Times New Roman" w:hAnsi="Arial" w:cs="Arial"/>
          <w:color w:val="2D3038"/>
          <w:sz w:val="20"/>
          <w:szCs w:val="20"/>
        </w:rPr>
        <w:t>Привлечение сил и средств Объединенной группировки к участию в проведении мероприятий по борьбе с терроризмом на территориях субъектов Российской Федерации, находящихся в пределах Южного федерального округа и не имеющих общей административной границы с Чеченской Республикой, осуществлять по решению Федерального оперативного штаба на основании заявки руководителя оперативного штаба в соответствующем субъекте Российской Федерации.</w:t>
      </w:r>
      <w:proofErr w:type="gramEnd"/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5.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Установить, что: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а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р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>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б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р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>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6.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Установить, что: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а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р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>уководителя Федерального оперативного штаба назначает председатель Комитета;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б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р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>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в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у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>тратил силу с 1 октября 2009 года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г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о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>бщее руководство деятельностью Объединенной группировки осуществляет Министр внутренних дел Российской Федерации.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7.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Утратил силу со 2 августа 2006 года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7.1.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8.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Преобразовать Комиссию по вопросам координации деятельности федеральных органов исполнительной власти в Южном федеральном округе, образованную распоряжением Президента Российской Федерации от 13 сентября 2004 г. N 421-рп, в Комиссию по вопросам улучшения социально-экономического положения в Южном федеральном округе.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color w:val="2D3038"/>
          <w:sz w:val="20"/>
          <w:szCs w:val="20"/>
        </w:rPr>
        <w:t>Полномочному представителю Президента Российской Федерации в Южном федеральном округе в 2-недельный срок представить на утверждение проекты положения о Комисс</w:t>
      </w:r>
      <w:proofErr w:type="gramStart"/>
      <w:r w:rsidRPr="00293807">
        <w:rPr>
          <w:rFonts w:ascii="Arial" w:eastAsia="Times New Roman" w:hAnsi="Arial" w:cs="Arial"/>
          <w:color w:val="2D3038"/>
          <w:sz w:val="20"/>
          <w:szCs w:val="20"/>
        </w:rPr>
        <w:t>ии и ее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 xml:space="preserve"> состава.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8.1.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 xml:space="preserve">Преобразовать постоянно действующие группы оперативного управления при антитеррористических комиссиях в субъектах Российской Федерации, находящихся в пределах 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lastRenderedPageBreak/>
        <w:t>Южного федерального округа, в группы оперативного управления при оперативных штабах в субъектах Российской Федерации, находящихся в пределах Южного федерального округа.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9.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Установить, что 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названных в пункте 4 настоящего Указа оперативных штабов осуществляет начальник соответствующего подразделения органа федеральной службы безопасности, дислоцированного на данной территории, а при отсутствии такого подразделения - начальник соответствующего органа внутренних дел Российской Федерации.</w:t>
      </w:r>
      <w:proofErr w:type="gramEnd"/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10.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Утвердить прилагаемые: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а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П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>оложение о Национальном антитеррористическом комитете;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б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у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>тратил силу со 2 сентября 2012 года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в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с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>остав антитеррористической комиссии в субъекте Российской Федерации по должностям;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г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с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>остав Федерального оперативного штаба по должностям;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proofErr w:type="spell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д</w:t>
      </w:r>
      <w:proofErr w:type="spellEnd"/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с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>остав оперативного штаба в субъекте Российской Федерации по должностям;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е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у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>тратил силу с 1 октября 2009 года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11.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а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в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 xml:space="preserve"> составе Федеральной службы безопасности Российской Федерации - аппарат Национального антитеррористического комитета;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б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в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 xml:space="preserve"> органах федеральной службы безопасности - аппараты соответствующих оперативных штабов.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12.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Установить, что: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а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п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>оложение об антитеррористической комиссии в субъекте Российской Федерации и ее регламент утверждаются председателем Комитета;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б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о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>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13.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Увеличить штатную численность центрального аппарата: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а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Ф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>едеральной службы безопасности Российской Федерации - на 300 единиц;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б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Ф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>едеральной службы охраны Российской Федерации - на 7 единиц.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14.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Установить, что: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а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с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>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б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д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>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15.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16.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Председателю Комитета: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lastRenderedPageBreak/>
        <w:t>а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в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 xml:space="preserve"> 2-месячный срок утвердить: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color w:val="2D3038"/>
          <w:sz w:val="20"/>
          <w:szCs w:val="20"/>
        </w:rPr>
        <w:t>положения о Федеральном оперативном штабе и оперативных штабах в субъектах Российской Федерации;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color w:val="2D3038"/>
          <w:sz w:val="20"/>
          <w:szCs w:val="20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б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в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 xml:space="preserve"> 3-месячный срок внести в установленном порядке предложения по совершенствованию управления </w:t>
      </w:r>
      <w:proofErr w:type="spellStart"/>
      <w:r w:rsidRPr="00293807">
        <w:rPr>
          <w:rFonts w:ascii="Arial" w:eastAsia="Times New Roman" w:hAnsi="Arial" w:cs="Arial"/>
          <w:color w:val="2D3038"/>
          <w:sz w:val="20"/>
          <w:szCs w:val="20"/>
        </w:rPr>
        <w:t>контртеррористическими</w:t>
      </w:r>
      <w:proofErr w:type="spellEnd"/>
      <w:r w:rsidRPr="00293807">
        <w:rPr>
          <w:rFonts w:ascii="Arial" w:eastAsia="Times New Roman" w:hAnsi="Arial" w:cs="Arial"/>
          <w:color w:val="2D3038"/>
          <w:sz w:val="20"/>
          <w:szCs w:val="20"/>
        </w:rPr>
        <w:t xml:space="preserve"> операциями на территории </w:t>
      </w:r>
      <w:proofErr w:type="spellStart"/>
      <w:r w:rsidRPr="00293807">
        <w:rPr>
          <w:rFonts w:ascii="Arial" w:eastAsia="Times New Roman" w:hAnsi="Arial" w:cs="Arial"/>
          <w:color w:val="2D3038"/>
          <w:sz w:val="20"/>
          <w:szCs w:val="20"/>
        </w:rPr>
        <w:t>Северо-Кавказского</w:t>
      </w:r>
      <w:proofErr w:type="spellEnd"/>
      <w:r w:rsidRPr="00293807">
        <w:rPr>
          <w:rFonts w:ascii="Arial" w:eastAsia="Times New Roman" w:hAnsi="Arial" w:cs="Arial"/>
          <w:color w:val="2D3038"/>
          <w:sz w:val="20"/>
          <w:szCs w:val="20"/>
        </w:rPr>
        <w:t xml:space="preserve"> региона Российской Федерации;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в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в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 xml:space="preserve"> 4-месячный срок утвердить положение об антитеррористической комиссии в субъекте Российской Федерации и ее регламент.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17.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Правительству Российской Федерации: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а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в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 xml:space="preserve">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б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в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 xml:space="preserve">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в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п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>ривести свои акты в соответствие с настоящим Указом.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18.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Федеральной службе безопасности Российской Федерации в 2-месячный срок представить в установленном порядке предложения: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а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о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 xml:space="preserve"> внесении изменений в Положение о Федеральной службе безопасности Российской Федерации;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б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о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 xml:space="preserve">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в</w:t>
      </w:r>
      <w:proofErr w:type="gramStart"/>
      <w:r w:rsidRPr="00293807">
        <w:rPr>
          <w:rFonts w:ascii="Arial" w:eastAsia="Times New Roman" w:hAnsi="Arial" w:cs="Arial"/>
          <w:b/>
          <w:bCs/>
          <w:color w:val="777777"/>
          <w:sz w:val="16"/>
        </w:rPr>
        <w:t>)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о</w:t>
      </w:r>
      <w:proofErr w:type="gramEnd"/>
      <w:r w:rsidRPr="00293807">
        <w:rPr>
          <w:rFonts w:ascii="Arial" w:eastAsia="Times New Roman" w:hAnsi="Arial" w:cs="Arial"/>
          <w:color w:val="2D3038"/>
          <w:sz w:val="20"/>
          <w:szCs w:val="20"/>
        </w:rPr>
        <w:t>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19.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Признать утратившими силу: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color w:val="2D3038"/>
          <w:sz w:val="20"/>
          <w:szCs w:val="20"/>
        </w:rPr>
        <w:t>распоряжение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color w:val="2D3038"/>
          <w:sz w:val="20"/>
          <w:szCs w:val="20"/>
        </w:rPr>
        <w:t>распоряжение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color w:val="2D3038"/>
          <w:sz w:val="20"/>
          <w:szCs w:val="20"/>
        </w:rPr>
        <w:t>распоряжение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b/>
          <w:bCs/>
          <w:color w:val="777777"/>
          <w:sz w:val="16"/>
        </w:rPr>
        <w:t>20.</w:t>
      </w:r>
      <w:r w:rsidRPr="00293807">
        <w:rPr>
          <w:rFonts w:ascii="Arial" w:eastAsia="Times New Roman" w:hAnsi="Arial" w:cs="Arial"/>
          <w:color w:val="2D3038"/>
          <w:sz w:val="20"/>
          <w:szCs w:val="20"/>
        </w:rPr>
        <w:t>Настоящий Указ вступает в силу со дня вступления в силу Федерального закона "О противодействии терроризму".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color w:val="2D3038"/>
          <w:sz w:val="20"/>
          <w:szCs w:val="20"/>
        </w:rPr>
        <w:t>Президент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color w:val="2D3038"/>
          <w:sz w:val="20"/>
          <w:szCs w:val="20"/>
        </w:rPr>
        <w:t>Российской Федерации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color w:val="2D3038"/>
          <w:sz w:val="20"/>
          <w:szCs w:val="20"/>
        </w:rPr>
        <w:t>В.ПУТИН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color w:val="2D3038"/>
          <w:sz w:val="20"/>
          <w:szCs w:val="20"/>
        </w:rPr>
        <w:t>Москва, Кремль</w:t>
      </w:r>
    </w:p>
    <w:p w:rsidR="00293807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color w:val="2D3038"/>
          <w:sz w:val="20"/>
          <w:szCs w:val="20"/>
        </w:rPr>
        <w:t>15 февраля 2006 года</w:t>
      </w:r>
    </w:p>
    <w:p w:rsidR="00DC14EA" w:rsidRPr="00293807" w:rsidRDefault="00293807" w:rsidP="00293807">
      <w:pPr>
        <w:numPr>
          <w:ilvl w:val="0"/>
          <w:numId w:val="2"/>
        </w:numPr>
        <w:spacing w:after="0" w:line="319" w:lineRule="atLeast"/>
        <w:ind w:left="0"/>
        <w:textAlignment w:val="baseline"/>
        <w:rPr>
          <w:rFonts w:ascii="Arial" w:eastAsia="Times New Roman" w:hAnsi="Arial" w:cs="Arial"/>
          <w:color w:val="2D3038"/>
          <w:sz w:val="20"/>
          <w:szCs w:val="20"/>
        </w:rPr>
      </w:pPr>
      <w:r w:rsidRPr="00293807">
        <w:rPr>
          <w:rFonts w:ascii="Arial" w:eastAsia="Times New Roman" w:hAnsi="Arial" w:cs="Arial"/>
          <w:color w:val="2D3038"/>
          <w:sz w:val="20"/>
          <w:szCs w:val="20"/>
        </w:rPr>
        <w:t>N 116</w:t>
      </w:r>
    </w:p>
    <w:sectPr w:rsidR="00DC14EA" w:rsidRPr="0029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B0781"/>
    <w:multiLevelType w:val="multilevel"/>
    <w:tmpl w:val="FCFA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67528"/>
    <w:multiLevelType w:val="multilevel"/>
    <w:tmpl w:val="944C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93807"/>
    <w:rsid w:val="00293807"/>
    <w:rsid w:val="002A274D"/>
    <w:rsid w:val="00DC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8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93807"/>
  </w:style>
  <w:style w:type="character" w:customStyle="1" w:styleId="num">
    <w:name w:val="num"/>
    <w:basedOn w:val="a0"/>
    <w:rsid w:val="00293807"/>
  </w:style>
  <w:style w:type="paragraph" w:styleId="a3">
    <w:name w:val="Balloon Text"/>
    <w:basedOn w:val="a"/>
    <w:link w:val="a4"/>
    <w:uiPriority w:val="99"/>
    <w:semiHidden/>
    <w:unhideWhenUsed/>
    <w:rsid w:val="0029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5998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1667</Words>
  <Characters>9506</Characters>
  <Application>Microsoft Office Word</Application>
  <DocSecurity>0</DocSecurity>
  <Lines>79</Lines>
  <Paragraphs>22</Paragraphs>
  <ScaleCrop>false</ScaleCrop>
  <Company>Microsoft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Hizar</dc:creator>
  <cp:keywords/>
  <dc:description/>
  <cp:lastModifiedBy>Hizar</cp:lastModifiedBy>
  <cp:revision>3</cp:revision>
  <dcterms:created xsi:type="dcterms:W3CDTF">2015-01-26T07:54:00Z</dcterms:created>
  <dcterms:modified xsi:type="dcterms:W3CDTF">2015-01-26T07:55:00Z</dcterms:modified>
</cp:coreProperties>
</file>